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CD5" w:rsidRPr="00040E6D" w:rsidRDefault="00810CD5" w:rsidP="00040E6D">
      <w:pPr>
        <w:jc w:val="right"/>
        <w:rPr>
          <w:sz w:val="26"/>
          <w:szCs w:val="26"/>
        </w:rPr>
      </w:pPr>
    </w:p>
    <w:p w:rsidR="0027667C" w:rsidRPr="00FA4C8F" w:rsidRDefault="003D0330" w:rsidP="00040E6D">
      <w:pPr>
        <w:jc w:val="right"/>
        <w:rPr>
          <w:rFonts w:ascii="Arial" w:hAnsi="Arial" w:cs="Arial"/>
          <w:bCs/>
          <w:sz w:val="22"/>
          <w:szCs w:val="22"/>
        </w:rPr>
      </w:pPr>
      <w:r w:rsidRPr="00FA4C8F">
        <w:rPr>
          <w:rFonts w:ascii="Arial" w:hAnsi="Arial" w:cs="Arial"/>
          <w:bCs/>
          <w:sz w:val="22"/>
          <w:szCs w:val="22"/>
        </w:rPr>
        <w:t xml:space="preserve">Приложение </w:t>
      </w:r>
      <w:r w:rsidR="00235397" w:rsidRPr="00FA4C8F">
        <w:rPr>
          <w:rFonts w:ascii="Arial" w:hAnsi="Arial" w:cs="Arial"/>
          <w:bCs/>
          <w:sz w:val="22"/>
          <w:szCs w:val="22"/>
        </w:rPr>
        <w:t xml:space="preserve">№ </w:t>
      </w:r>
      <w:r w:rsidR="00243895">
        <w:rPr>
          <w:rFonts w:ascii="Arial" w:hAnsi="Arial" w:cs="Arial"/>
          <w:bCs/>
          <w:sz w:val="22"/>
          <w:szCs w:val="22"/>
        </w:rPr>
        <w:t>5</w:t>
      </w:r>
      <w:r w:rsidR="00B10CAA" w:rsidRPr="00FA4C8F">
        <w:rPr>
          <w:rFonts w:ascii="Arial" w:hAnsi="Arial" w:cs="Arial"/>
          <w:bCs/>
          <w:sz w:val="22"/>
          <w:szCs w:val="22"/>
        </w:rPr>
        <w:t xml:space="preserve"> </w:t>
      </w:r>
      <w:r w:rsidR="00235397" w:rsidRPr="00FA4C8F">
        <w:rPr>
          <w:rFonts w:ascii="Arial" w:hAnsi="Arial" w:cs="Arial"/>
          <w:bCs/>
          <w:sz w:val="22"/>
          <w:szCs w:val="22"/>
        </w:rPr>
        <w:t>к протоколу</w:t>
      </w:r>
    </w:p>
    <w:p w:rsidR="003D0330" w:rsidRPr="00FA4C8F" w:rsidRDefault="003D0330" w:rsidP="003D521B">
      <w:pPr>
        <w:ind w:firstLine="11057"/>
        <w:jc w:val="center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FA4C8F">
        <w:rPr>
          <w:rFonts w:ascii="Arial" w:hAnsi="Arial" w:cs="Arial"/>
          <w:bCs/>
          <w:sz w:val="22"/>
          <w:szCs w:val="22"/>
        </w:rPr>
        <w:t>НТК</w:t>
      </w:r>
      <w:r w:rsidR="00235397" w:rsidRPr="00FA4C8F">
        <w:rPr>
          <w:rFonts w:ascii="Arial" w:hAnsi="Arial" w:cs="Arial"/>
          <w:bCs/>
          <w:sz w:val="22"/>
          <w:szCs w:val="22"/>
        </w:rPr>
        <w:t>Метр</w:t>
      </w:r>
      <w:r w:rsidRPr="00FA4C8F">
        <w:rPr>
          <w:rFonts w:ascii="Arial" w:hAnsi="Arial" w:cs="Arial"/>
          <w:bCs/>
          <w:sz w:val="22"/>
          <w:szCs w:val="22"/>
        </w:rPr>
        <w:t xml:space="preserve"> №</w:t>
      </w:r>
      <w:r w:rsidR="00235397" w:rsidRPr="00FA4C8F">
        <w:rPr>
          <w:rFonts w:ascii="Arial" w:hAnsi="Arial" w:cs="Arial"/>
          <w:bCs/>
          <w:sz w:val="22"/>
          <w:szCs w:val="22"/>
        </w:rPr>
        <w:t>4</w:t>
      </w:r>
      <w:r w:rsidR="00BD5165" w:rsidRPr="00FA4C8F">
        <w:rPr>
          <w:rFonts w:ascii="Arial" w:hAnsi="Arial" w:cs="Arial"/>
          <w:bCs/>
          <w:sz w:val="22"/>
          <w:szCs w:val="22"/>
        </w:rPr>
        <w:t>8</w:t>
      </w:r>
      <w:r w:rsidRPr="00FA4C8F">
        <w:rPr>
          <w:rFonts w:ascii="Arial" w:hAnsi="Arial" w:cs="Arial"/>
          <w:bCs/>
          <w:sz w:val="22"/>
          <w:szCs w:val="22"/>
        </w:rPr>
        <w:t>-201</w:t>
      </w:r>
      <w:r w:rsidR="00BD5165" w:rsidRPr="00FA4C8F">
        <w:rPr>
          <w:rFonts w:ascii="Arial" w:hAnsi="Arial" w:cs="Arial"/>
          <w:bCs/>
          <w:sz w:val="22"/>
          <w:szCs w:val="22"/>
        </w:rPr>
        <w:t>8</w:t>
      </w:r>
    </w:p>
    <w:p w:rsidR="005161E2" w:rsidRPr="00040E6D" w:rsidRDefault="005161E2" w:rsidP="00040E6D">
      <w:pPr>
        <w:jc w:val="right"/>
        <w:rPr>
          <w:bCs/>
          <w:i/>
          <w:sz w:val="26"/>
          <w:szCs w:val="26"/>
        </w:rPr>
      </w:pPr>
      <w:r w:rsidRPr="00040E6D">
        <w:rPr>
          <w:bCs/>
          <w:i/>
          <w:sz w:val="26"/>
          <w:szCs w:val="26"/>
        </w:rPr>
        <w:t>Проект</w:t>
      </w:r>
    </w:p>
    <w:p w:rsidR="009C2768" w:rsidRPr="00040E6D" w:rsidRDefault="005F2FD5" w:rsidP="001106BB">
      <w:pPr>
        <w:pStyle w:val="a6"/>
        <w:shd w:val="clear" w:color="auto" w:fill="FFFFFF"/>
        <w:jc w:val="center"/>
        <w:rPr>
          <w:b/>
          <w:bCs/>
          <w:sz w:val="26"/>
          <w:szCs w:val="26"/>
        </w:rPr>
      </w:pPr>
      <w:r w:rsidRPr="00040E6D">
        <w:rPr>
          <w:b/>
          <w:bCs/>
          <w:sz w:val="26"/>
          <w:szCs w:val="26"/>
        </w:rPr>
        <w:t>П</w:t>
      </w:r>
      <w:r w:rsidR="009C2768" w:rsidRPr="00040E6D">
        <w:rPr>
          <w:b/>
          <w:bCs/>
          <w:sz w:val="26"/>
          <w:szCs w:val="26"/>
        </w:rPr>
        <w:t>ЛАН МЕРОПРИЯТИЙ</w:t>
      </w:r>
    </w:p>
    <w:p w:rsidR="005F2FD5" w:rsidRPr="00040E6D" w:rsidRDefault="005F2FD5" w:rsidP="001106BB">
      <w:pPr>
        <w:pStyle w:val="a6"/>
        <w:shd w:val="clear" w:color="auto" w:fill="FFFFFF"/>
        <w:jc w:val="center"/>
        <w:rPr>
          <w:b/>
          <w:sz w:val="26"/>
          <w:szCs w:val="26"/>
        </w:rPr>
      </w:pPr>
      <w:r w:rsidRPr="00040E6D">
        <w:rPr>
          <w:b/>
          <w:bCs/>
          <w:sz w:val="26"/>
          <w:szCs w:val="26"/>
        </w:rPr>
        <w:t xml:space="preserve">по реализации положений Меморандума о сотрудничестве </w:t>
      </w:r>
      <w:r w:rsidR="006D4F4C" w:rsidRPr="00040E6D">
        <w:rPr>
          <w:b/>
          <w:bCs/>
          <w:sz w:val="26"/>
          <w:szCs w:val="26"/>
        </w:rPr>
        <w:t>между Е</w:t>
      </w:r>
      <w:r w:rsidR="00AD38BD" w:rsidRPr="00040E6D">
        <w:rPr>
          <w:b/>
          <w:bCs/>
          <w:sz w:val="26"/>
          <w:szCs w:val="26"/>
        </w:rPr>
        <w:t>вразийской экономической комиссией</w:t>
      </w:r>
      <w:r w:rsidR="001106BB" w:rsidRPr="00040E6D">
        <w:rPr>
          <w:b/>
          <w:bCs/>
          <w:sz w:val="26"/>
          <w:szCs w:val="26"/>
        </w:rPr>
        <w:t xml:space="preserve"> и М</w:t>
      </w:r>
      <w:r w:rsidR="00AD38BD" w:rsidRPr="00040E6D">
        <w:rPr>
          <w:b/>
          <w:bCs/>
          <w:sz w:val="26"/>
          <w:szCs w:val="26"/>
        </w:rPr>
        <w:t xml:space="preserve">ежгосударственным советом по стандартизации, метрологии и сертификации </w:t>
      </w:r>
      <w:r w:rsidR="001106BB" w:rsidRPr="00040E6D">
        <w:rPr>
          <w:b/>
          <w:bCs/>
          <w:sz w:val="26"/>
          <w:szCs w:val="26"/>
        </w:rPr>
        <w:t>в области стандартизации и обеспечения единства измерений</w:t>
      </w:r>
    </w:p>
    <w:p w:rsidR="005F2FD5" w:rsidRPr="00040E6D" w:rsidRDefault="005F2FD5">
      <w:pPr>
        <w:rPr>
          <w:sz w:val="26"/>
          <w:szCs w:val="26"/>
        </w:rPr>
      </w:pPr>
    </w:p>
    <w:tbl>
      <w:tblPr>
        <w:tblW w:w="151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932"/>
        <w:gridCol w:w="2717"/>
        <w:gridCol w:w="3945"/>
      </w:tblGrid>
      <w:tr w:rsidR="00AF5E59" w:rsidRPr="00334F66" w:rsidTr="00334F66">
        <w:trPr>
          <w:tblHeader/>
        </w:trPr>
        <w:tc>
          <w:tcPr>
            <w:tcW w:w="540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5C49D7">
            <w:pPr>
              <w:ind w:hanging="25"/>
              <w:jc w:val="center"/>
              <w:rPr>
                <w:b/>
                <w:sz w:val="24"/>
                <w:szCs w:val="26"/>
              </w:rPr>
            </w:pPr>
            <w:r w:rsidRPr="00334F66">
              <w:rPr>
                <w:b/>
                <w:sz w:val="24"/>
                <w:szCs w:val="26"/>
              </w:rPr>
              <w:t>№</w:t>
            </w:r>
          </w:p>
          <w:p w:rsidR="005F2FD5" w:rsidRPr="00334F66" w:rsidRDefault="005F2FD5" w:rsidP="005C49D7">
            <w:pPr>
              <w:ind w:hanging="25"/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4"/>
                <w:szCs w:val="26"/>
              </w:rPr>
              <w:t>п/п</w:t>
            </w:r>
          </w:p>
        </w:tc>
        <w:tc>
          <w:tcPr>
            <w:tcW w:w="7932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2F0677">
            <w:pPr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717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AF388F">
            <w:pPr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3945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2F0677">
            <w:pPr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6"/>
                <w:szCs w:val="26"/>
              </w:rPr>
              <w:t>Исполнители</w:t>
            </w:r>
          </w:p>
        </w:tc>
      </w:tr>
      <w:tr w:rsidR="00791EFF" w:rsidRPr="00040E6D" w:rsidTr="00334F66">
        <w:tc>
          <w:tcPr>
            <w:tcW w:w="540" w:type="dxa"/>
            <w:tcBorders>
              <w:top w:val="double" w:sz="6" w:space="0" w:color="auto"/>
            </w:tcBorders>
          </w:tcPr>
          <w:p w:rsidR="00791EFF" w:rsidRPr="00040E6D" w:rsidRDefault="00791EFF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  <w:tcBorders>
              <w:top w:val="double" w:sz="6" w:space="0" w:color="auto"/>
            </w:tcBorders>
          </w:tcPr>
          <w:p w:rsidR="00791EFF" w:rsidRPr="00040E6D" w:rsidRDefault="00791EFF" w:rsidP="00F20A3F">
            <w:pPr>
              <w:shd w:val="clear" w:color="auto" w:fill="FFFFFF"/>
              <w:jc w:val="both"/>
              <w:rPr>
                <w:spacing w:val="2"/>
                <w:sz w:val="26"/>
                <w:szCs w:val="26"/>
              </w:rPr>
            </w:pPr>
            <w:r w:rsidRPr="00040E6D">
              <w:rPr>
                <w:spacing w:val="-3"/>
                <w:sz w:val="26"/>
                <w:szCs w:val="26"/>
              </w:rPr>
              <w:t xml:space="preserve">Проведение </w:t>
            </w:r>
            <w:r w:rsidRPr="00040E6D">
              <w:rPr>
                <w:sz w:val="26"/>
                <w:szCs w:val="26"/>
              </w:rPr>
              <w:t xml:space="preserve">конференций, семинаров, круглых столов, с целью </w:t>
            </w:r>
            <w:r w:rsidRPr="00040E6D">
              <w:rPr>
                <w:spacing w:val="2"/>
                <w:sz w:val="26"/>
                <w:szCs w:val="26"/>
              </w:rPr>
              <w:t>обмена опытом в областях, представляющих взаимный интерес</w:t>
            </w:r>
          </w:p>
        </w:tc>
        <w:tc>
          <w:tcPr>
            <w:tcW w:w="2717" w:type="dxa"/>
            <w:tcBorders>
              <w:top w:val="double" w:sz="6" w:space="0" w:color="auto"/>
            </w:tcBorders>
            <w:vAlign w:val="center"/>
          </w:tcPr>
          <w:p w:rsidR="00791EFF" w:rsidRPr="00040E6D" w:rsidRDefault="00791EFF" w:rsidP="00AF388F">
            <w:pPr>
              <w:shd w:val="clear" w:color="auto" w:fill="FFFFFF"/>
              <w:spacing w:before="40" w:after="40"/>
              <w:ind w:left="175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945" w:type="dxa"/>
            <w:tcBorders>
              <w:top w:val="double" w:sz="6" w:space="0" w:color="auto"/>
            </w:tcBorders>
          </w:tcPr>
          <w:p w:rsidR="00791EFF" w:rsidRPr="00040E6D" w:rsidRDefault="00B01951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Национальные органы </w:t>
            </w:r>
            <w:r w:rsidRPr="00040E6D">
              <w:rPr>
                <w:spacing w:val="-2"/>
                <w:sz w:val="26"/>
                <w:szCs w:val="26"/>
              </w:rPr>
              <w:t>по стандартизации, метрологии и сертификации государств-членов</w:t>
            </w:r>
            <w:r w:rsidRPr="00040E6D">
              <w:rPr>
                <w:sz w:val="26"/>
                <w:szCs w:val="26"/>
              </w:rPr>
              <w:t xml:space="preserve"> </w:t>
            </w:r>
            <w:r w:rsidR="00791EFF" w:rsidRPr="00040E6D">
              <w:rPr>
                <w:sz w:val="26"/>
                <w:szCs w:val="26"/>
              </w:rPr>
              <w:t>МГС</w:t>
            </w:r>
            <w:r w:rsidR="0023385A" w:rsidRPr="00040E6D">
              <w:rPr>
                <w:sz w:val="26"/>
                <w:szCs w:val="26"/>
              </w:rPr>
              <w:t xml:space="preserve"> (национальные органы)</w:t>
            </w:r>
          </w:p>
          <w:p w:rsidR="00B01951" w:rsidRPr="00040E6D" w:rsidRDefault="00791EFF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</w:t>
            </w:r>
            <w:r w:rsidR="00EE5284" w:rsidRPr="00040E6D">
              <w:rPr>
                <w:sz w:val="26"/>
                <w:szCs w:val="26"/>
              </w:rPr>
              <w:t>азийская экономическая комиссия</w:t>
            </w:r>
            <w:r w:rsidR="00B01951" w:rsidRPr="00040E6D">
              <w:rPr>
                <w:sz w:val="26"/>
                <w:szCs w:val="26"/>
              </w:rPr>
              <w:t xml:space="preserve"> </w:t>
            </w:r>
          </w:p>
          <w:p w:rsidR="00791EFF" w:rsidRPr="00040E6D" w:rsidRDefault="00B019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</w:t>
            </w:r>
            <w:r w:rsidR="0023385A" w:rsidRPr="00040E6D">
              <w:rPr>
                <w:sz w:val="26"/>
                <w:szCs w:val="26"/>
              </w:rPr>
              <w:t xml:space="preserve"> МГС</w:t>
            </w:r>
            <w:r w:rsidRPr="00040E6D">
              <w:rPr>
                <w:sz w:val="26"/>
                <w:szCs w:val="26"/>
              </w:rPr>
              <w:t xml:space="preserve"> </w:t>
            </w:r>
          </w:p>
        </w:tc>
      </w:tr>
      <w:tr w:rsidR="00B01951" w:rsidRPr="00040E6D" w:rsidTr="00334F66">
        <w:tc>
          <w:tcPr>
            <w:tcW w:w="540" w:type="dxa"/>
          </w:tcPr>
          <w:p w:rsidR="00B01951" w:rsidRPr="00040E6D" w:rsidRDefault="00B019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B01951" w:rsidRPr="00040E6D" w:rsidRDefault="00B019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Разработка Порядка планирования работ по межгосударственной стандартизации</w:t>
            </w:r>
            <w:r w:rsidR="0059641E" w:rsidRPr="00040E6D">
              <w:rPr>
                <w:sz w:val="26"/>
                <w:szCs w:val="26"/>
              </w:rPr>
              <w:t xml:space="preserve"> </w:t>
            </w:r>
            <w:r w:rsidR="00272544" w:rsidRPr="00040E6D">
              <w:rPr>
                <w:sz w:val="26"/>
                <w:szCs w:val="26"/>
              </w:rPr>
              <w:t xml:space="preserve">в части </w:t>
            </w:r>
            <w:r w:rsidR="008373F1" w:rsidRPr="00040E6D">
              <w:rPr>
                <w:sz w:val="26"/>
                <w:szCs w:val="26"/>
              </w:rPr>
              <w:t>формировани</w:t>
            </w:r>
            <w:r w:rsidR="00272544" w:rsidRPr="00040E6D">
              <w:rPr>
                <w:sz w:val="26"/>
                <w:szCs w:val="26"/>
              </w:rPr>
              <w:t>я</w:t>
            </w:r>
            <w:r w:rsidR="008373F1" w:rsidRPr="00040E6D">
              <w:rPr>
                <w:sz w:val="26"/>
                <w:szCs w:val="26"/>
              </w:rPr>
              <w:t xml:space="preserve"> </w:t>
            </w:r>
            <w:r w:rsidRPr="00040E6D">
              <w:rPr>
                <w:sz w:val="26"/>
                <w:szCs w:val="26"/>
              </w:rPr>
              <w:t xml:space="preserve">программ </w:t>
            </w:r>
            <w:r w:rsidR="008373F1" w:rsidRPr="00040E6D">
              <w:rPr>
                <w:sz w:val="26"/>
                <w:szCs w:val="26"/>
              </w:rPr>
              <w:t xml:space="preserve">по разработке </w:t>
            </w:r>
            <w:r w:rsidRPr="00040E6D">
              <w:rPr>
                <w:sz w:val="26"/>
                <w:szCs w:val="26"/>
              </w:rPr>
              <w:t xml:space="preserve">межгосударственных стандартов к техническим регламентам Евразийского экономического союза (Таможенного союза) </w:t>
            </w:r>
            <w:r w:rsidR="00023877" w:rsidRPr="00040E6D">
              <w:rPr>
                <w:sz w:val="26"/>
                <w:szCs w:val="26"/>
              </w:rPr>
              <w:t>(</w:t>
            </w:r>
            <w:r w:rsidRPr="00040E6D">
              <w:rPr>
                <w:sz w:val="26"/>
                <w:szCs w:val="26"/>
              </w:rPr>
              <w:t>далее - ЕАЭС (ТС)</w:t>
            </w:r>
            <w:r w:rsidR="0059641E" w:rsidRPr="00040E6D">
              <w:rPr>
                <w:sz w:val="26"/>
                <w:szCs w:val="26"/>
              </w:rPr>
              <w:t>)</w:t>
            </w:r>
          </w:p>
        </w:tc>
        <w:tc>
          <w:tcPr>
            <w:tcW w:w="2717" w:type="dxa"/>
            <w:vAlign w:val="center"/>
          </w:tcPr>
          <w:p w:rsidR="00B01951" w:rsidRPr="00040E6D" w:rsidRDefault="0023385A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Срок исполнения будет проставлен по результатам достигнутых договоренностей</w:t>
            </w:r>
          </w:p>
        </w:tc>
        <w:tc>
          <w:tcPr>
            <w:tcW w:w="3945" w:type="dxa"/>
          </w:tcPr>
          <w:p w:rsidR="00B01951" w:rsidRPr="00040E6D" w:rsidRDefault="00B019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B717CD" w:rsidRPr="00040E6D" w:rsidRDefault="00AF388F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Определение механизма финансирования работ по планированию разработки, разработке и сопровождению разработки межгосударственных стандартов, используемых для реализации требований технических регламентов ЕАЭС (ТС).</w:t>
            </w:r>
          </w:p>
        </w:tc>
        <w:tc>
          <w:tcPr>
            <w:tcW w:w="2717" w:type="dxa"/>
            <w:vAlign w:val="center"/>
          </w:tcPr>
          <w:p w:rsidR="00891451" w:rsidRPr="00040E6D" w:rsidRDefault="0023385A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Срок исполнения будет проставлен по результатам достигнутых договоренностей</w:t>
            </w:r>
          </w:p>
        </w:tc>
        <w:tc>
          <w:tcPr>
            <w:tcW w:w="3945" w:type="dxa"/>
          </w:tcPr>
          <w:p w:rsidR="00891451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172CBC" w:rsidRPr="00040E6D" w:rsidRDefault="00891451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Бюро по стандартам </w:t>
            </w:r>
            <w:r w:rsidR="0023385A" w:rsidRPr="00040E6D">
              <w:rPr>
                <w:sz w:val="26"/>
                <w:szCs w:val="26"/>
              </w:rPr>
              <w:t>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Взаимное сотрудничество (проведение работ) по разработке межгосударственных стандартов, используемых для реализации технических регламентов ЕАЭС (ТС), в том числе по разработке межгосударственных стандартов на методы исследований (испытаний), по которым отсутствуют нормативные документы по стандартизации</w:t>
            </w:r>
            <w:r w:rsidRPr="00040E6D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В соответствии с Программой работ по </w:t>
            </w:r>
            <w:r w:rsidR="003453AE" w:rsidRPr="00040E6D">
              <w:rPr>
                <w:sz w:val="26"/>
                <w:szCs w:val="26"/>
              </w:rPr>
              <w:t>межгосударственной</w:t>
            </w:r>
            <w:r w:rsidRPr="00040E6D">
              <w:rPr>
                <w:sz w:val="26"/>
                <w:szCs w:val="26"/>
              </w:rPr>
              <w:t xml:space="preserve"> стандартизации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48767F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Подготовка Порядка мониторинга разработки, введения в </w:t>
            </w:r>
            <w:r w:rsidRPr="00040E6D">
              <w:rPr>
                <w:spacing w:val="-1"/>
                <w:sz w:val="26"/>
                <w:szCs w:val="26"/>
              </w:rPr>
              <w:t xml:space="preserve">действие </w:t>
            </w:r>
            <w:r w:rsidR="008751F0" w:rsidRPr="00040E6D">
              <w:rPr>
                <w:spacing w:val="-1"/>
                <w:sz w:val="26"/>
                <w:szCs w:val="26"/>
              </w:rPr>
              <w:br/>
            </w:r>
            <w:r w:rsidRPr="00040E6D">
              <w:rPr>
                <w:spacing w:val="-1"/>
                <w:sz w:val="26"/>
                <w:szCs w:val="26"/>
              </w:rPr>
              <w:lastRenderedPageBreak/>
              <w:t xml:space="preserve">и применения межгосударственных стандартов, используемых </w:t>
            </w:r>
            <w:r w:rsidR="008751F0" w:rsidRPr="00040E6D">
              <w:rPr>
                <w:spacing w:val="-1"/>
                <w:sz w:val="26"/>
                <w:szCs w:val="26"/>
              </w:rPr>
              <w:br/>
            </w:r>
            <w:r w:rsidRPr="00040E6D">
              <w:rPr>
                <w:spacing w:val="-1"/>
                <w:sz w:val="26"/>
                <w:szCs w:val="26"/>
              </w:rPr>
              <w:t>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23385A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lastRenderedPageBreak/>
              <w:t xml:space="preserve">Срок исполнения </w:t>
            </w:r>
            <w:r w:rsidRPr="00040E6D">
              <w:rPr>
                <w:sz w:val="26"/>
                <w:szCs w:val="26"/>
              </w:rPr>
              <w:lastRenderedPageBreak/>
              <w:t>будет проставлен по результатам достигнутых договоренностей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lastRenderedPageBreak/>
              <w:t xml:space="preserve">Евразийская экономическая </w:t>
            </w:r>
            <w:r w:rsidRPr="00040E6D">
              <w:rPr>
                <w:sz w:val="26"/>
                <w:szCs w:val="26"/>
              </w:rPr>
              <w:lastRenderedPageBreak/>
              <w:t>комиссия</w:t>
            </w:r>
          </w:p>
          <w:p w:rsidR="00B4181B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  <w:r w:rsidR="00891451" w:rsidRPr="00040E6D">
              <w:rPr>
                <w:sz w:val="26"/>
                <w:szCs w:val="26"/>
              </w:rPr>
              <w:t xml:space="preserve"> 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5325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Приоритетное применение международных и региональных стандартов в качестве основы для разработки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891451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Н</w:t>
            </w:r>
            <w:r w:rsidR="00D70664" w:rsidRPr="00040E6D">
              <w:rPr>
                <w:sz w:val="26"/>
                <w:szCs w:val="26"/>
              </w:rPr>
              <w:t>ациональные органы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9314A4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Привлечение ассоциаций (союзов) предприятий промышленности и малого бизнеса для разработки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Евразийская экономическая комиссия 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Подготовка предложений об участии МТК в части разработки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При необходимости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6B6C58" w:rsidRPr="00040E6D" w:rsidRDefault="0023385A" w:rsidP="00334F66">
            <w:pPr>
              <w:rPr>
                <w:i/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35468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Обмен нормативными правовыми актами и нормативными документами в области стандартизации и обеспечения единства измерений 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8914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  <w:p w:rsidR="00891451" w:rsidRPr="00040E6D" w:rsidRDefault="008914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Создание Межгосударственного каталога товаров, работ и услуг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8137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Евразийская экономическая комиссия </w:t>
            </w:r>
          </w:p>
          <w:p w:rsidR="00172CBC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Н</w:t>
            </w:r>
            <w:r w:rsidR="00D70664" w:rsidRPr="00040E6D">
              <w:rPr>
                <w:sz w:val="26"/>
                <w:szCs w:val="26"/>
              </w:rPr>
              <w:t>ациональные органы</w:t>
            </w:r>
          </w:p>
        </w:tc>
      </w:tr>
      <w:tr w:rsidR="00A358A1" w:rsidRPr="00040E6D" w:rsidTr="00334F66">
        <w:tc>
          <w:tcPr>
            <w:tcW w:w="540" w:type="dxa"/>
          </w:tcPr>
          <w:p w:rsidR="00A358A1" w:rsidRPr="00040E6D" w:rsidRDefault="00A358A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A358A1" w:rsidRPr="00040E6D" w:rsidRDefault="00A358A1" w:rsidP="001E033B">
            <w:pPr>
              <w:jc w:val="both"/>
              <w:rPr>
                <w:sz w:val="26"/>
                <w:szCs w:val="26"/>
              </w:rPr>
            </w:pPr>
            <w:r w:rsidRPr="00040E6D">
              <w:rPr>
                <w:rStyle w:val="rvts7"/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Участие представителей одной Стороны в мероприятиях, организуемых </w:t>
            </w:r>
            <w:r w:rsidRPr="00040E6D">
              <w:rPr>
                <w:sz w:val="26"/>
                <w:szCs w:val="26"/>
              </w:rPr>
              <w:t>другой Стороной</w:t>
            </w:r>
          </w:p>
        </w:tc>
        <w:tc>
          <w:tcPr>
            <w:tcW w:w="2717" w:type="dxa"/>
            <w:vAlign w:val="center"/>
          </w:tcPr>
          <w:p w:rsidR="00A358A1" w:rsidRPr="00040E6D" w:rsidRDefault="00A358A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  <w:p w:rsidR="00A358A1" w:rsidRPr="00040E6D" w:rsidRDefault="0023385A" w:rsidP="00334F66">
            <w:pPr>
              <w:shd w:val="clear" w:color="auto" w:fill="FFFFFF"/>
              <w:rPr>
                <w:strike/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</w:tc>
      </w:tr>
      <w:tr w:rsidR="00891451" w:rsidRPr="00040E6D" w:rsidTr="00334F66">
        <w:trPr>
          <w:trHeight w:val="342"/>
        </w:trPr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Обеспечение доступа Евразийской экономической комиссии к </w:t>
            </w:r>
            <w:r w:rsidR="003453AE" w:rsidRPr="00040E6D">
              <w:rPr>
                <w:sz w:val="26"/>
                <w:szCs w:val="26"/>
              </w:rPr>
              <w:t>текстам межгосударственных</w:t>
            </w:r>
            <w:r w:rsidRPr="00040E6D">
              <w:rPr>
                <w:sz w:val="26"/>
                <w:szCs w:val="26"/>
              </w:rPr>
              <w:t xml:space="preserve"> стандартов и национальных (государственных) стандартов государств-членов ЕАЭС на основе Системы комплексного информационного обеспечения в области технического регулирования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334F66" w:rsidP="00334F66">
            <w:pPr>
              <w:shd w:val="clear" w:color="auto" w:fill="FFFFFF"/>
              <w:rPr>
                <w:strike/>
                <w:sz w:val="26"/>
                <w:szCs w:val="26"/>
              </w:rPr>
            </w:pPr>
            <w:r w:rsidRPr="00334F66">
              <w:rPr>
                <w:sz w:val="26"/>
                <w:szCs w:val="26"/>
              </w:rPr>
              <w:t>Федеральное агентство по техническому регулированию и метрологии</w:t>
            </w:r>
          </w:p>
          <w:p w:rsidR="006B6C58" w:rsidRPr="00040E6D" w:rsidRDefault="00891451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</w:tc>
      </w:tr>
      <w:tr w:rsidR="0023385A" w:rsidRPr="00040E6D" w:rsidTr="00334F66">
        <w:trPr>
          <w:trHeight w:val="342"/>
        </w:trPr>
        <w:tc>
          <w:tcPr>
            <w:tcW w:w="540" w:type="dxa"/>
          </w:tcPr>
          <w:p w:rsidR="0023385A" w:rsidRPr="00040E6D" w:rsidRDefault="0023385A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23385A" w:rsidRPr="00040E6D" w:rsidRDefault="0023385A" w:rsidP="00A822C4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Взаимодействие по вопросам обеспечения единства измерений </w:t>
            </w:r>
          </w:p>
        </w:tc>
        <w:tc>
          <w:tcPr>
            <w:tcW w:w="2717" w:type="dxa"/>
            <w:vAlign w:val="center"/>
          </w:tcPr>
          <w:p w:rsidR="0023385A" w:rsidRPr="00040E6D" w:rsidRDefault="0023385A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Евразийская экономическая </w:t>
            </w:r>
            <w:r w:rsidRPr="00040E6D">
              <w:rPr>
                <w:sz w:val="26"/>
                <w:szCs w:val="26"/>
              </w:rPr>
              <w:lastRenderedPageBreak/>
              <w:t>комиссия</w:t>
            </w:r>
          </w:p>
          <w:p w:rsidR="0023385A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Национальные органы</w:t>
            </w:r>
          </w:p>
        </w:tc>
      </w:tr>
      <w:tr w:rsidR="0023385A" w:rsidRPr="00040E6D" w:rsidTr="00334F66">
        <w:trPr>
          <w:trHeight w:val="342"/>
        </w:trPr>
        <w:tc>
          <w:tcPr>
            <w:tcW w:w="540" w:type="dxa"/>
          </w:tcPr>
          <w:p w:rsidR="0023385A" w:rsidRPr="00040E6D" w:rsidRDefault="0023385A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Взаимодействие при разработке методов и средств метрологического обеспечения измерений количества и параметров качества энергоносителей:</w:t>
            </w:r>
          </w:p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- на общем электроэнергетическом рынке Евразийского экономического союза (Решение Евразийского экономического совета № 46 от 28.04.2015г.);</w:t>
            </w:r>
          </w:p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- на общем рынке нефти и нефтепродуктов в Евразийском экономическом союзе (Решение Евразийского экономического совета №8 от 31.05.2016г.);</w:t>
            </w:r>
          </w:p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- на общем рынке газа Евразийского экономического союза (Решение Евразийского экономического совета № 8 от 31.05.2016 г.).</w:t>
            </w:r>
          </w:p>
        </w:tc>
        <w:tc>
          <w:tcPr>
            <w:tcW w:w="2717" w:type="dxa"/>
            <w:shd w:val="clear" w:color="auto" w:fill="FFFFFF"/>
            <w:vAlign w:val="center"/>
          </w:tcPr>
          <w:p w:rsidR="0023385A" w:rsidRPr="00040E6D" w:rsidRDefault="0023385A" w:rsidP="00AF388F">
            <w:pPr>
              <w:pStyle w:val="21"/>
              <w:shd w:val="clear" w:color="auto" w:fill="auto"/>
              <w:spacing w:after="0" w:line="260" w:lineRule="exact"/>
              <w:jc w:val="center"/>
            </w:pPr>
            <w:r w:rsidRPr="00040E6D">
              <w:rPr>
                <w:rStyle w:val="1"/>
              </w:rPr>
              <w:t>Постоянно</w:t>
            </w:r>
          </w:p>
        </w:tc>
        <w:tc>
          <w:tcPr>
            <w:tcW w:w="3945" w:type="dxa"/>
            <w:shd w:val="clear" w:color="auto" w:fill="FFFFFF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23385A" w:rsidRPr="00040E6D" w:rsidRDefault="0023385A" w:rsidP="00334F66">
            <w:pPr>
              <w:pStyle w:val="21"/>
              <w:shd w:val="clear" w:color="auto" w:fill="auto"/>
              <w:spacing w:after="0" w:line="322" w:lineRule="exact"/>
            </w:pPr>
            <w:r w:rsidRPr="00040E6D">
              <w:t>Национальные органы</w:t>
            </w:r>
          </w:p>
        </w:tc>
      </w:tr>
      <w:tr w:rsidR="0023385A" w:rsidRPr="00040E6D" w:rsidTr="00334F66">
        <w:trPr>
          <w:trHeight w:val="342"/>
        </w:trPr>
        <w:tc>
          <w:tcPr>
            <w:tcW w:w="540" w:type="dxa"/>
          </w:tcPr>
          <w:p w:rsidR="0023385A" w:rsidRPr="00040E6D" w:rsidRDefault="0023385A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  <w:shd w:val="clear" w:color="auto" w:fill="FFFFFF"/>
          </w:tcPr>
          <w:p w:rsidR="0023385A" w:rsidRPr="00040E6D" w:rsidRDefault="0023385A" w:rsidP="003453AE">
            <w:pPr>
              <w:pStyle w:val="21"/>
              <w:shd w:val="clear" w:color="auto" w:fill="auto"/>
              <w:spacing w:after="0" w:line="314" w:lineRule="exact"/>
              <w:jc w:val="both"/>
            </w:pPr>
            <w:r w:rsidRPr="00040E6D">
              <w:rPr>
                <w:rStyle w:val="1"/>
              </w:rPr>
              <w:t>Взаимодействие по вопросам разработки и применения методов и средств метрологического обеспечения разрабатываемых и ранее разработанных регламентов Таможенного союза.</w:t>
            </w:r>
          </w:p>
        </w:tc>
        <w:tc>
          <w:tcPr>
            <w:tcW w:w="2717" w:type="dxa"/>
            <w:shd w:val="clear" w:color="auto" w:fill="FFFFFF"/>
            <w:vAlign w:val="center"/>
          </w:tcPr>
          <w:p w:rsidR="0023385A" w:rsidRPr="00040E6D" w:rsidRDefault="0023385A" w:rsidP="00AF388F">
            <w:pPr>
              <w:pStyle w:val="21"/>
              <w:shd w:val="clear" w:color="auto" w:fill="auto"/>
              <w:spacing w:after="0" w:line="260" w:lineRule="exact"/>
              <w:jc w:val="center"/>
            </w:pPr>
            <w:r w:rsidRPr="00040E6D">
              <w:rPr>
                <w:rStyle w:val="1"/>
              </w:rPr>
              <w:t>Постоянно</w:t>
            </w:r>
          </w:p>
        </w:tc>
        <w:tc>
          <w:tcPr>
            <w:tcW w:w="3945" w:type="dxa"/>
            <w:shd w:val="clear" w:color="auto" w:fill="FFFFFF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23385A" w:rsidRPr="00040E6D" w:rsidRDefault="0023385A" w:rsidP="00334F66">
            <w:pPr>
              <w:pStyle w:val="21"/>
              <w:shd w:val="clear" w:color="auto" w:fill="auto"/>
              <w:spacing w:after="0" w:line="319" w:lineRule="exact"/>
            </w:pPr>
            <w:r w:rsidRPr="00040E6D">
              <w:t>Национальные органы</w:t>
            </w:r>
          </w:p>
        </w:tc>
      </w:tr>
    </w:tbl>
    <w:p w:rsidR="00A822C4" w:rsidRPr="00040E6D" w:rsidRDefault="00A822C4" w:rsidP="009C0680">
      <w:pPr>
        <w:jc w:val="both"/>
        <w:rPr>
          <w:sz w:val="26"/>
          <w:szCs w:val="26"/>
        </w:rPr>
      </w:pPr>
    </w:p>
    <w:p w:rsidR="00DA7F1F" w:rsidRPr="00040E6D" w:rsidRDefault="00DA7F1F" w:rsidP="009C0680">
      <w:pPr>
        <w:jc w:val="both"/>
        <w:rPr>
          <w:sz w:val="26"/>
          <w:szCs w:val="26"/>
        </w:rPr>
      </w:pPr>
    </w:p>
    <w:p w:rsidR="00DA7F1F" w:rsidRPr="00040E6D" w:rsidRDefault="00DA7F1F" w:rsidP="009C0680">
      <w:pPr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6203"/>
      </w:tblGrid>
      <w:tr w:rsidR="009955B1" w:rsidRPr="00040E6D" w:rsidTr="0096562C">
        <w:tc>
          <w:tcPr>
            <w:tcW w:w="9039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Член Коллегии (Министр) по техническому регулированию</w:t>
            </w:r>
          </w:p>
        </w:tc>
        <w:tc>
          <w:tcPr>
            <w:tcW w:w="6203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Председатель МГС</w:t>
            </w:r>
          </w:p>
        </w:tc>
      </w:tr>
      <w:tr w:rsidR="009955B1" w:rsidRPr="00040E6D" w:rsidTr="0096562C">
        <w:tc>
          <w:tcPr>
            <w:tcW w:w="9039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Евразийской экономической комиссии</w:t>
            </w:r>
          </w:p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___________________</w:t>
            </w:r>
          </w:p>
        </w:tc>
        <w:tc>
          <w:tcPr>
            <w:tcW w:w="6203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</w:p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____________________</w:t>
            </w:r>
          </w:p>
        </w:tc>
      </w:tr>
      <w:tr w:rsidR="009955B1" w:rsidRPr="00040E6D" w:rsidTr="0096562C">
        <w:tc>
          <w:tcPr>
            <w:tcW w:w="9039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03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</w:p>
        </w:tc>
      </w:tr>
    </w:tbl>
    <w:p w:rsidR="00DA7F1F" w:rsidRPr="00040E6D" w:rsidRDefault="00DA7F1F" w:rsidP="009C0680">
      <w:pPr>
        <w:jc w:val="both"/>
        <w:rPr>
          <w:sz w:val="26"/>
          <w:szCs w:val="26"/>
          <w:lang w:val="en-US"/>
        </w:rPr>
      </w:pPr>
    </w:p>
    <w:sectPr w:rsidR="00DA7F1F" w:rsidRPr="00040E6D" w:rsidSect="00995AA4">
      <w:headerReference w:type="default" r:id="rId7"/>
      <w:footerReference w:type="default" r:id="rId8"/>
      <w:pgSz w:w="16838" w:h="11906" w:orient="landscape"/>
      <w:pgMar w:top="426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FA1" w:rsidRDefault="00046FA1" w:rsidP="00995AA4">
      <w:r>
        <w:separator/>
      </w:r>
    </w:p>
  </w:endnote>
  <w:endnote w:type="continuationSeparator" w:id="0">
    <w:p w:rsidR="00046FA1" w:rsidRDefault="00046FA1" w:rsidP="0099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C1B" w:rsidRDefault="00541C1B">
    <w:pPr>
      <w:pStyle w:val="ab"/>
    </w:pPr>
  </w:p>
  <w:p w:rsidR="00A358A1" w:rsidRDefault="00A358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FA1" w:rsidRDefault="00046FA1" w:rsidP="00995AA4">
      <w:r>
        <w:separator/>
      </w:r>
    </w:p>
  </w:footnote>
  <w:footnote w:type="continuationSeparator" w:id="0">
    <w:p w:rsidR="00046FA1" w:rsidRDefault="00046FA1" w:rsidP="00995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C1B" w:rsidRPr="004501FC" w:rsidRDefault="00541C1B">
    <w:pPr>
      <w:pStyle w:val="a9"/>
      <w:jc w:val="center"/>
      <w:rPr>
        <w:sz w:val="24"/>
        <w:szCs w:val="24"/>
      </w:rPr>
    </w:pPr>
    <w:r w:rsidRPr="004501FC">
      <w:rPr>
        <w:sz w:val="24"/>
        <w:szCs w:val="24"/>
      </w:rPr>
      <w:fldChar w:fldCharType="begin"/>
    </w:r>
    <w:r w:rsidRPr="004501FC">
      <w:rPr>
        <w:sz w:val="24"/>
        <w:szCs w:val="24"/>
      </w:rPr>
      <w:instrText>PAGE   \* MERGEFORMAT</w:instrText>
    </w:r>
    <w:r w:rsidRPr="004501FC">
      <w:rPr>
        <w:sz w:val="24"/>
        <w:szCs w:val="24"/>
      </w:rPr>
      <w:fldChar w:fldCharType="separate"/>
    </w:r>
    <w:r w:rsidR="003D521B">
      <w:rPr>
        <w:noProof/>
        <w:sz w:val="24"/>
        <w:szCs w:val="24"/>
      </w:rPr>
      <w:t>2</w:t>
    </w:r>
    <w:r w:rsidRPr="004501FC">
      <w:rPr>
        <w:sz w:val="24"/>
        <w:szCs w:val="24"/>
      </w:rPr>
      <w:fldChar w:fldCharType="end"/>
    </w:r>
  </w:p>
  <w:p w:rsidR="00541C1B" w:rsidRDefault="00541C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F1179"/>
    <w:multiLevelType w:val="hybridMultilevel"/>
    <w:tmpl w:val="1494D676"/>
    <w:lvl w:ilvl="0" w:tplc="E2F69CB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1B8327C9"/>
    <w:multiLevelType w:val="hybridMultilevel"/>
    <w:tmpl w:val="0EECF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54AEE"/>
    <w:multiLevelType w:val="hybridMultilevel"/>
    <w:tmpl w:val="B708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9D38E2"/>
    <w:multiLevelType w:val="hybridMultilevel"/>
    <w:tmpl w:val="79542A04"/>
    <w:lvl w:ilvl="0" w:tplc="B114D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34"/>
    <w:rsid w:val="00006497"/>
    <w:rsid w:val="00013DCF"/>
    <w:rsid w:val="00015E85"/>
    <w:rsid w:val="00023877"/>
    <w:rsid w:val="0002431E"/>
    <w:rsid w:val="00040E6D"/>
    <w:rsid w:val="00046FA1"/>
    <w:rsid w:val="000B40FF"/>
    <w:rsid w:val="000B584F"/>
    <w:rsid w:val="000E13F0"/>
    <w:rsid w:val="000E5445"/>
    <w:rsid w:val="000E746B"/>
    <w:rsid w:val="000F5372"/>
    <w:rsid w:val="000F5808"/>
    <w:rsid w:val="00101990"/>
    <w:rsid w:val="001106BB"/>
    <w:rsid w:val="00114A62"/>
    <w:rsid w:val="00126FBE"/>
    <w:rsid w:val="00153F51"/>
    <w:rsid w:val="00172CBC"/>
    <w:rsid w:val="001A04A3"/>
    <w:rsid w:val="001A7812"/>
    <w:rsid w:val="001E336C"/>
    <w:rsid w:val="002079FF"/>
    <w:rsid w:val="00223715"/>
    <w:rsid w:val="00232884"/>
    <w:rsid w:val="0023385A"/>
    <w:rsid w:val="00235397"/>
    <w:rsid w:val="00243895"/>
    <w:rsid w:val="002443BE"/>
    <w:rsid w:val="00250E6E"/>
    <w:rsid w:val="00250ECB"/>
    <w:rsid w:val="0025120C"/>
    <w:rsid w:val="00254471"/>
    <w:rsid w:val="002605D0"/>
    <w:rsid w:val="00264BD8"/>
    <w:rsid w:val="00265AD2"/>
    <w:rsid w:val="00265D39"/>
    <w:rsid w:val="00267987"/>
    <w:rsid w:val="00272544"/>
    <w:rsid w:val="0027451C"/>
    <w:rsid w:val="0027667C"/>
    <w:rsid w:val="00280871"/>
    <w:rsid w:val="00280F56"/>
    <w:rsid w:val="002931EF"/>
    <w:rsid w:val="002943D6"/>
    <w:rsid w:val="0029515D"/>
    <w:rsid w:val="00297B71"/>
    <w:rsid w:val="002A185E"/>
    <w:rsid w:val="002A542A"/>
    <w:rsid w:val="002B0B95"/>
    <w:rsid w:val="002B3E04"/>
    <w:rsid w:val="002B5CF8"/>
    <w:rsid w:val="002C5193"/>
    <w:rsid w:val="002F0677"/>
    <w:rsid w:val="003005E7"/>
    <w:rsid w:val="00310D52"/>
    <w:rsid w:val="00313014"/>
    <w:rsid w:val="00330D48"/>
    <w:rsid w:val="00334904"/>
    <w:rsid w:val="00334F66"/>
    <w:rsid w:val="00337F4C"/>
    <w:rsid w:val="003453AE"/>
    <w:rsid w:val="00347CDC"/>
    <w:rsid w:val="00350583"/>
    <w:rsid w:val="003564B6"/>
    <w:rsid w:val="003626E9"/>
    <w:rsid w:val="00364D40"/>
    <w:rsid w:val="00366694"/>
    <w:rsid w:val="0038384F"/>
    <w:rsid w:val="00385EE0"/>
    <w:rsid w:val="00391126"/>
    <w:rsid w:val="00396BE8"/>
    <w:rsid w:val="003A4D57"/>
    <w:rsid w:val="003A62A8"/>
    <w:rsid w:val="003D0330"/>
    <w:rsid w:val="003D521B"/>
    <w:rsid w:val="003D6A2C"/>
    <w:rsid w:val="003E6DA0"/>
    <w:rsid w:val="00416988"/>
    <w:rsid w:val="00427CFA"/>
    <w:rsid w:val="004437B1"/>
    <w:rsid w:val="004501FC"/>
    <w:rsid w:val="004560A6"/>
    <w:rsid w:val="00457AFF"/>
    <w:rsid w:val="00474F11"/>
    <w:rsid w:val="0048767F"/>
    <w:rsid w:val="00497A50"/>
    <w:rsid w:val="004C29F5"/>
    <w:rsid w:val="004D7014"/>
    <w:rsid w:val="004D7FA1"/>
    <w:rsid w:val="004E4C2B"/>
    <w:rsid w:val="00504FF8"/>
    <w:rsid w:val="005104E4"/>
    <w:rsid w:val="005161E2"/>
    <w:rsid w:val="00527BA4"/>
    <w:rsid w:val="005325AE"/>
    <w:rsid w:val="00541C1B"/>
    <w:rsid w:val="0054722D"/>
    <w:rsid w:val="00547462"/>
    <w:rsid w:val="00576B34"/>
    <w:rsid w:val="00580655"/>
    <w:rsid w:val="005837FB"/>
    <w:rsid w:val="00595750"/>
    <w:rsid w:val="00595B83"/>
    <w:rsid w:val="0059641E"/>
    <w:rsid w:val="005A2C33"/>
    <w:rsid w:val="005C4241"/>
    <w:rsid w:val="005C49D7"/>
    <w:rsid w:val="005D551F"/>
    <w:rsid w:val="005D6A06"/>
    <w:rsid w:val="005F0491"/>
    <w:rsid w:val="005F2FD5"/>
    <w:rsid w:val="005F479A"/>
    <w:rsid w:val="00621D6D"/>
    <w:rsid w:val="006321BE"/>
    <w:rsid w:val="006372C3"/>
    <w:rsid w:val="00654702"/>
    <w:rsid w:val="00662036"/>
    <w:rsid w:val="00683D4C"/>
    <w:rsid w:val="00685365"/>
    <w:rsid w:val="006B3610"/>
    <w:rsid w:val="006B6C58"/>
    <w:rsid w:val="006D3345"/>
    <w:rsid w:val="006D4F4C"/>
    <w:rsid w:val="006F5E6A"/>
    <w:rsid w:val="0070568E"/>
    <w:rsid w:val="0070746E"/>
    <w:rsid w:val="007132BF"/>
    <w:rsid w:val="00717008"/>
    <w:rsid w:val="0073079B"/>
    <w:rsid w:val="0073272D"/>
    <w:rsid w:val="007356BD"/>
    <w:rsid w:val="007453A9"/>
    <w:rsid w:val="007559DB"/>
    <w:rsid w:val="00774FD1"/>
    <w:rsid w:val="00791EFF"/>
    <w:rsid w:val="007A6D89"/>
    <w:rsid w:val="007B0551"/>
    <w:rsid w:val="007B1505"/>
    <w:rsid w:val="007B180D"/>
    <w:rsid w:val="007B21F6"/>
    <w:rsid w:val="007C0992"/>
    <w:rsid w:val="007C5006"/>
    <w:rsid w:val="007E7985"/>
    <w:rsid w:val="007F349C"/>
    <w:rsid w:val="00810CD5"/>
    <w:rsid w:val="008259FB"/>
    <w:rsid w:val="00832867"/>
    <w:rsid w:val="008332BF"/>
    <w:rsid w:val="008373F1"/>
    <w:rsid w:val="00845FA4"/>
    <w:rsid w:val="00846313"/>
    <w:rsid w:val="008751F0"/>
    <w:rsid w:val="0088137D"/>
    <w:rsid w:val="00891451"/>
    <w:rsid w:val="008B0758"/>
    <w:rsid w:val="008D3960"/>
    <w:rsid w:val="008F44A3"/>
    <w:rsid w:val="00911701"/>
    <w:rsid w:val="009175B4"/>
    <w:rsid w:val="00917BD7"/>
    <w:rsid w:val="00927A31"/>
    <w:rsid w:val="009303A4"/>
    <w:rsid w:val="0093461D"/>
    <w:rsid w:val="00944309"/>
    <w:rsid w:val="00947B2C"/>
    <w:rsid w:val="009630C6"/>
    <w:rsid w:val="0099369F"/>
    <w:rsid w:val="009955B1"/>
    <w:rsid w:val="00995AA4"/>
    <w:rsid w:val="00995D54"/>
    <w:rsid w:val="009A06AB"/>
    <w:rsid w:val="009A5E22"/>
    <w:rsid w:val="009B58D2"/>
    <w:rsid w:val="009C0680"/>
    <w:rsid w:val="009C2768"/>
    <w:rsid w:val="009F3031"/>
    <w:rsid w:val="00A04D4A"/>
    <w:rsid w:val="00A134E6"/>
    <w:rsid w:val="00A252BA"/>
    <w:rsid w:val="00A305C9"/>
    <w:rsid w:val="00A30735"/>
    <w:rsid w:val="00A31A59"/>
    <w:rsid w:val="00A34350"/>
    <w:rsid w:val="00A358A1"/>
    <w:rsid w:val="00A43EDC"/>
    <w:rsid w:val="00A4450C"/>
    <w:rsid w:val="00A467E6"/>
    <w:rsid w:val="00A523F9"/>
    <w:rsid w:val="00A63217"/>
    <w:rsid w:val="00A67FEC"/>
    <w:rsid w:val="00A75334"/>
    <w:rsid w:val="00A822C4"/>
    <w:rsid w:val="00A8309B"/>
    <w:rsid w:val="00AA5FFF"/>
    <w:rsid w:val="00AB637C"/>
    <w:rsid w:val="00AD320C"/>
    <w:rsid w:val="00AD38BD"/>
    <w:rsid w:val="00AF388F"/>
    <w:rsid w:val="00AF5E59"/>
    <w:rsid w:val="00AF7A56"/>
    <w:rsid w:val="00B00A92"/>
    <w:rsid w:val="00B01951"/>
    <w:rsid w:val="00B06D48"/>
    <w:rsid w:val="00B10CAA"/>
    <w:rsid w:val="00B178FB"/>
    <w:rsid w:val="00B407B9"/>
    <w:rsid w:val="00B4181B"/>
    <w:rsid w:val="00B5635F"/>
    <w:rsid w:val="00B717CD"/>
    <w:rsid w:val="00B84E86"/>
    <w:rsid w:val="00B92AE6"/>
    <w:rsid w:val="00B94B9D"/>
    <w:rsid w:val="00B94BEA"/>
    <w:rsid w:val="00BD5165"/>
    <w:rsid w:val="00BE3C89"/>
    <w:rsid w:val="00BF2FEE"/>
    <w:rsid w:val="00C161B1"/>
    <w:rsid w:val="00C24126"/>
    <w:rsid w:val="00C312ED"/>
    <w:rsid w:val="00C428C3"/>
    <w:rsid w:val="00C43980"/>
    <w:rsid w:val="00C53502"/>
    <w:rsid w:val="00C626BC"/>
    <w:rsid w:val="00C65967"/>
    <w:rsid w:val="00C74875"/>
    <w:rsid w:val="00C9559B"/>
    <w:rsid w:val="00C9795A"/>
    <w:rsid w:val="00CC4CFB"/>
    <w:rsid w:val="00CC5093"/>
    <w:rsid w:val="00CC52F4"/>
    <w:rsid w:val="00CD656C"/>
    <w:rsid w:val="00CE3456"/>
    <w:rsid w:val="00D018F6"/>
    <w:rsid w:val="00D05C46"/>
    <w:rsid w:val="00D06E18"/>
    <w:rsid w:val="00D06E3E"/>
    <w:rsid w:val="00D156A1"/>
    <w:rsid w:val="00D21BA5"/>
    <w:rsid w:val="00D300BE"/>
    <w:rsid w:val="00D53534"/>
    <w:rsid w:val="00D62BD8"/>
    <w:rsid w:val="00D667B3"/>
    <w:rsid w:val="00D70664"/>
    <w:rsid w:val="00D72839"/>
    <w:rsid w:val="00D816A8"/>
    <w:rsid w:val="00D92379"/>
    <w:rsid w:val="00DA7F1F"/>
    <w:rsid w:val="00DD1A2E"/>
    <w:rsid w:val="00DE658F"/>
    <w:rsid w:val="00DF1046"/>
    <w:rsid w:val="00DF201C"/>
    <w:rsid w:val="00E16965"/>
    <w:rsid w:val="00E21002"/>
    <w:rsid w:val="00E379B8"/>
    <w:rsid w:val="00E403F9"/>
    <w:rsid w:val="00E54F01"/>
    <w:rsid w:val="00E86335"/>
    <w:rsid w:val="00E9241C"/>
    <w:rsid w:val="00E969AB"/>
    <w:rsid w:val="00E97FAF"/>
    <w:rsid w:val="00EB2101"/>
    <w:rsid w:val="00EC27A0"/>
    <w:rsid w:val="00ED2244"/>
    <w:rsid w:val="00EE4CD8"/>
    <w:rsid w:val="00EE5284"/>
    <w:rsid w:val="00F04550"/>
    <w:rsid w:val="00F061C4"/>
    <w:rsid w:val="00F16CCD"/>
    <w:rsid w:val="00F203EC"/>
    <w:rsid w:val="00F20A3F"/>
    <w:rsid w:val="00F31FCF"/>
    <w:rsid w:val="00F41941"/>
    <w:rsid w:val="00F45CF4"/>
    <w:rsid w:val="00F61CA7"/>
    <w:rsid w:val="00F66B23"/>
    <w:rsid w:val="00F66DB3"/>
    <w:rsid w:val="00F67AF1"/>
    <w:rsid w:val="00F83E06"/>
    <w:rsid w:val="00F86D36"/>
    <w:rsid w:val="00F9353F"/>
    <w:rsid w:val="00F95C3F"/>
    <w:rsid w:val="00F97500"/>
    <w:rsid w:val="00FA4793"/>
    <w:rsid w:val="00FA4C8F"/>
    <w:rsid w:val="00FB2D87"/>
    <w:rsid w:val="00FB32E3"/>
    <w:rsid w:val="00FC2AC9"/>
    <w:rsid w:val="00FC4E3E"/>
    <w:rsid w:val="00FD0B99"/>
    <w:rsid w:val="00FD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2BB4F3-2F71-42B9-AD8A-AE8A009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8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6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21BA5"/>
    <w:rPr>
      <w:rFonts w:ascii="Tahoma" w:eastAsia="Calibri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locked/>
    <w:rsid w:val="00D21BA5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0992"/>
    <w:pPr>
      <w:ind w:left="720"/>
      <w:contextualSpacing/>
    </w:pPr>
  </w:style>
  <w:style w:type="character" w:customStyle="1" w:styleId="a7">
    <w:name w:val="Основной текст Знак"/>
    <w:link w:val="a8"/>
    <w:locked/>
    <w:rsid w:val="004E4C2B"/>
    <w:rPr>
      <w:spacing w:val="9"/>
      <w:lang w:bidi="ar-SA"/>
    </w:rPr>
  </w:style>
  <w:style w:type="paragraph" w:styleId="a8">
    <w:name w:val="Body Text"/>
    <w:basedOn w:val="a"/>
    <w:link w:val="a7"/>
    <w:rsid w:val="004E4C2B"/>
    <w:pPr>
      <w:shd w:val="clear" w:color="auto" w:fill="FFFFFF"/>
      <w:autoSpaceDE/>
      <w:autoSpaceDN/>
      <w:adjustRightInd/>
      <w:spacing w:before="240" w:after="240" w:line="326" w:lineRule="exact"/>
    </w:pPr>
    <w:rPr>
      <w:spacing w:val="9"/>
    </w:rPr>
  </w:style>
  <w:style w:type="character" w:customStyle="1" w:styleId="10">
    <w:name w:val="Основной текст + 10"/>
    <w:aliases w:val="5 pt,Интервал 0 pt"/>
    <w:rsid w:val="004E4C2B"/>
    <w:rPr>
      <w:spacing w:val="5"/>
      <w:sz w:val="21"/>
      <w:szCs w:val="21"/>
      <w:lang w:bidi="ar-SA"/>
    </w:rPr>
  </w:style>
  <w:style w:type="paragraph" w:styleId="a9">
    <w:name w:val="header"/>
    <w:basedOn w:val="a"/>
    <w:link w:val="aa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95AA4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95AA4"/>
    <w:rPr>
      <w:rFonts w:ascii="Times New Roman" w:eastAsia="Times New Roman" w:hAnsi="Times New Roman"/>
    </w:rPr>
  </w:style>
  <w:style w:type="paragraph" w:styleId="ad">
    <w:name w:val="Normal (Web)"/>
    <w:basedOn w:val="a"/>
    <w:rsid w:val="0038384F"/>
    <w:pPr>
      <w:widowControl/>
      <w:autoSpaceDE/>
      <w:autoSpaceDN/>
      <w:adjustRightInd/>
    </w:pPr>
    <w:rPr>
      <w:sz w:val="24"/>
      <w:szCs w:val="24"/>
    </w:rPr>
  </w:style>
  <w:style w:type="character" w:customStyle="1" w:styleId="rvts7">
    <w:name w:val="rvts7"/>
    <w:rsid w:val="0038384F"/>
    <w:rPr>
      <w:rFonts w:ascii="Arial" w:hAnsi="Arial" w:cs="Arial" w:hint="default"/>
    </w:rPr>
  </w:style>
  <w:style w:type="character" w:customStyle="1" w:styleId="2">
    <w:name w:val="Заголовок №2_"/>
    <w:link w:val="20"/>
    <w:rsid w:val="00ED2244"/>
    <w:rPr>
      <w:i/>
      <w:iCs/>
      <w:spacing w:val="-43"/>
      <w:sz w:val="28"/>
      <w:szCs w:val="28"/>
      <w:shd w:val="clear" w:color="auto" w:fill="FFFFFF"/>
    </w:rPr>
  </w:style>
  <w:style w:type="character" w:customStyle="1" w:styleId="2Constantia0pt">
    <w:name w:val="Заголовок №2 + Constantia;Не курсив;Интервал 0 pt"/>
    <w:rsid w:val="00ED2244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ED2244"/>
    <w:pPr>
      <w:shd w:val="clear" w:color="auto" w:fill="FFFFFF"/>
      <w:autoSpaceDE/>
      <w:autoSpaceDN/>
      <w:adjustRightInd/>
      <w:spacing w:before="120" w:after="540" w:line="0" w:lineRule="atLeast"/>
      <w:jc w:val="both"/>
      <w:outlineLvl w:val="1"/>
    </w:pPr>
    <w:rPr>
      <w:rFonts w:ascii="Calibri" w:eastAsia="Calibri" w:hAnsi="Calibri"/>
      <w:i/>
      <w:iCs/>
      <w:spacing w:val="-43"/>
      <w:sz w:val="28"/>
      <w:szCs w:val="28"/>
    </w:rPr>
  </w:style>
  <w:style w:type="character" w:customStyle="1" w:styleId="ae">
    <w:name w:val="Основной текст_"/>
    <w:basedOn w:val="a0"/>
    <w:link w:val="21"/>
    <w:rsid w:val="003453AE"/>
    <w:rPr>
      <w:rFonts w:ascii="Times New Roman" w:eastAsia="Times New Roman" w:hAnsi="Times New Roman"/>
      <w:spacing w:val="2"/>
      <w:sz w:val="26"/>
      <w:szCs w:val="26"/>
      <w:shd w:val="clear" w:color="auto" w:fill="FFFFFF"/>
    </w:rPr>
  </w:style>
  <w:style w:type="character" w:customStyle="1" w:styleId="1">
    <w:name w:val="Основной текст1"/>
    <w:basedOn w:val="ae"/>
    <w:rsid w:val="003453AE"/>
    <w:rPr>
      <w:rFonts w:ascii="Times New Roman" w:eastAsia="Times New Roman" w:hAnsi="Times New Roman"/>
      <w:color w:val="000000"/>
      <w:spacing w:val="2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e"/>
    <w:rsid w:val="003453AE"/>
    <w:pPr>
      <w:shd w:val="clear" w:color="auto" w:fill="FFFFFF"/>
      <w:autoSpaceDE/>
      <w:autoSpaceDN/>
      <w:adjustRightInd/>
      <w:spacing w:after="300" w:line="324" w:lineRule="exact"/>
    </w:pPr>
    <w:rPr>
      <w:spacing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№12 к протоколу</vt:lpstr>
    </vt:vector>
  </TitlesOfParts>
  <Company>company</Company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№12 к протоколу</dc:title>
  <dc:creator>Любушкин О. И.</dc:creator>
  <cp:lastModifiedBy>Пользователь Windows</cp:lastModifiedBy>
  <cp:revision>12</cp:revision>
  <cp:lastPrinted>2016-04-19T07:35:00Z</cp:lastPrinted>
  <dcterms:created xsi:type="dcterms:W3CDTF">2017-04-06T09:13:00Z</dcterms:created>
  <dcterms:modified xsi:type="dcterms:W3CDTF">2018-10-23T21:27:00Z</dcterms:modified>
</cp:coreProperties>
</file>